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A39" w:rsidRPr="003F1A39" w:rsidRDefault="003F1A39" w:rsidP="003F1A39">
      <w:pPr>
        <w:spacing w:after="374" w:line="486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</w:pPr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 xml:space="preserve">Приказ </w:t>
      </w:r>
      <w:proofErr w:type="spellStart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>Минобрнауки</w:t>
      </w:r>
      <w:proofErr w:type="spellEnd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 xml:space="preserve"> России от 08.04.2014 N 293 (ред. от 21.01.2019) Об утверждении Порядка приема на </w:t>
      </w:r>
      <w:proofErr w:type="gramStart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>обучение по</w:t>
      </w:r>
      <w:proofErr w:type="gramEnd"/>
      <w:r w:rsidRPr="003F1A39">
        <w:rPr>
          <w:rFonts w:ascii="Arial" w:eastAsia="Times New Roman" w:hAnsi="Arial" w:cs="Arial"/>
          <w:b/>
          <w:bCs/>
          <w:color w:val="005EA5"/>
          <w:kern w:val="36"/>
          <w:sz w:val="47"/>
          <w:szCs w:val="47"/>
          <w:lang w:eastAsia="ru-RU"/>
        </w:rPr>
        <w:t xml:space="preserve"> образовательным программам дошкольного образования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0" w:name="100002"/>
      <w:bookmarkEnd w:id="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МИНИСТЕРСТВО ОБРАЗОВАНИЯ И НАУКИ РОССИЙСКОЙ ФЕДЕРАЦИИ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" w:name="100003"/>
      <w:bookmarkEnd w:id="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ПРИКАЗ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 8 апреля 2014 г. N 293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" w:name="100004"/>
      <w:bookmarkEnd w:id="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 УТВЕРЖДЕНИИ ПОРЯДКА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ДОШКОЛЬНОГО ОБРАЗОВАНИЯ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" w:name="100005"/>
      <w:bookmarkEnd w:id="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соответствии с </w:t>
      </w:r>
      <w:hyperlink r:id="rId4" w:anchor="100762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частью 8 статьи 55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2014, N 6, ст. 562, ст. 566) и подпунктом 5.2.30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ст. 4386; N 37, ст. 4702; 2014, N 2, ст. 126;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N 6, ст. 582), приказываю: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" w:name="100006"/>
      <w:bookmarkEnd w:id="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Утвердить прилагаемый </w:t>
      </w:r>
      <w:hyperlink r:id="rId5" w:anchor="100010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Порядок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 дошкольного образования.</w:t>
      </w:r>
    </w:p>
    <w:p w:rsidR="003F1A39" w:rsidRPr="003F1A39" w:rsidRDefault="003F1A39" w:rsidP="003F1A3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" w:name="100007"/>
      <w:bookmarkEnd w:id="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Министр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Д.В.ЛИВАНОВ</w:t>
      </w:r>
    </w:p>
    <w:p w:rsidR="003F1A39" w:rsidRPr="003F1A39" w:rsidRDefault="003F1A39" w:rsidP="003F1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F1A39" w:rsidRPr="003F1A39" w:rsidRDefault="003F1A39" w:rsidP="003F1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F1A39" w:rsidRPr="003F1A39" w:rsidRDefault="003F1A39" w:rsidP="003F1A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3F1A39" w:rsidRPr="003F1A39" w:rsidRDefault="003F1A39" w:rsidP="003F1A3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" w:name="100008"/>
      <w:bookmarkEnd w:id="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Приложение</w:t>
      </w:r>
    </w:p>
    <w:p w:rsidR="003F1A39" w:rsidRPr="003F1A39" w:rsidRDefault="003F1A39" w:rsidP="003F1A39">
      <w:pPr>
        <w:spacing w:after="0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" w:name="100009"/>
      <w:bookmarkEnd w:id="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Утвержден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приказом Министерства образования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и науки Российской Федерации</w:t>
      </w:r>
    </w:p>
    <w:p w:rsidR="003F1A39" w:rsidRPr="003F1A39" w:rsidRDefault="003F1A39" w:rsidP="003F1A39">
      <w:pPr>
        <w:spacing w:after="224" w:line="411" w:lineRule="atLeast"/>
        <w:jc w:val="right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от 8 апреля 2014 г. N 293</w:t>
      </w:r>
    </w:p>
    <w:p w:rsidR="003F1A39" w:rsidRPr="003F1A39" w:rsidRDefault="003F1A39" w:rsidP="003F1A39">
      <w:pPr>
        <w:spacing w:after="0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8" w:name="100010"/>
      <w:bookmarkEnd w:id="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ПОРЯДОК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</w:t>
      </w:r>
    </w:p>
    <w:p w:rsidR="003F1A39" w:rsidRPr="003F1A39" w:rsidRDefault="003F1A39" w:rsidP="003F1A39">
      <w:pPr>
        <w:spacing w:after="224" w:line="411" w:lineRule="atLeast"/>
        <w:jc w:val="center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ДОШКОЛЬНОГО ОБРАЗОВАНИЯ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9" w:name="100011"/>
      <w:bookmarkEnd w:id="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1. Настоящий Порядок приема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0" w:name="100012"/>
      <w:bookmarkEnd w:id="1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2.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 </w:t>
      </w:r>
      <w:hyperlink r:id="rId6" w:anchor="100762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законом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от 29 декабря 2012 г. N 273-ФЗ "Об образовании в Российской Федерации" (Собрание законодательства Российской Федерации, 2012, N 53, ст. 7598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;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2013, N 19, ст. 2326; N 23, ст. 2878; N 27, ст. 3462; N 30, ст. 4036; N 48, ст. 6165; 2014, N 6, ст. 562, ст. 566) и настоящим Порядком.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1" w:name="100013"/>
      <w:bookmarkEnd w:id="1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2" w:name="100014"/>
      <w:bookmarkEnd w:id="1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3" w:name="100015"/>
      <w:bookmarkEnd w:id="13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7" w:anchor="100763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9 статьи 55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4" w:name="100016"/>
      <w:bookmarkEnd w:id="1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Прием граждан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 по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5" w:name="100017"/>
      <w:bookmarkEnd w:id="1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образования.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6" w:name="100018"/>
      <w:bookmarkEnd w:id="1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Правила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7" w:name="100019"/>
      <w:bookmarkEnd w:id="1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8" w:name="100020"/>
      <w:bookmarkEnd w:id="18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8" w:anchor="100900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Части 2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и </w:t>
      </w:r>
      <w:hyperlink r:id="rId9" w:anchor="100901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3 статьи 67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19" w:name="100021"/>
      <w:bookmarkEnd w:id="1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0" w:name="100022"/>
      <w:bookmarkEnd w:id="2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1" w:name="100023"/>
      <w:bookmarkEnd w:id="21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0" w:anchor="000016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2 статьи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2" w:name="100024"/>
      <w:bookmarkEnd w:id="2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5.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 </w:t>
      </w:r>
      <w:hyperlink r:id="rId11" w:anchor="101173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статьей 88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N 23, ст. 2878; N 27, ст. 3462; N 30, ст. 4036; N 48, ст. 6165; 2014, N 6, ст. 562, ст. 566).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3" w:name="100025"/>
      <w:bookmarkEnd w:id="2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4" w:name="100026"/>
      <w:bookmarkEnd w:id="24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2" w:anchor="100902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4 статьи 67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5" w:name="100027"/>
      <w:bookmarkEnd w:id="2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6" w:name="100028"/>
      <w:bookmarkEnd w:id="2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7" w:name="100029"/>
      <w:bookmarkEnd w:id="27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3" w:anchor="100756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2 статьи 55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8" w:name="100030"/>
      <w:bookmarkEnd w:id="28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&lt;1&gt; (далее - распорядительный акт о закрепленной территории).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29" w:name="100031"/>
      <w:bookmarkEnd w:id="2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0" w:name="100032"/>
      <w:bookmarkEnd w:id="3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&gt; Д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ля распорядительных актов о закрепленной территории, издаваемых в 2014 году, срок издания - не позднее 1 мая.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1" w:name="100033"/>
      <w:bookmarkEnd w:id="3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Копии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2" w:name="100034"/>
      <w:bookmarkEnd w:id="3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3" w:name="100035"/>
      <w:bookmarkEnd w:id="3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4" w:name="100036"/>
      <w:bookmarkEnd w:id="3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5" w:name="100037"/>
      <w:bookmarkEnd w:id="35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4" w:anchor="100016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 2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организациями, утвержденного распоряжением Правительства Российской Федерации от 17 декабря 2009 г. N 1993-р (Собрание законодательства Российской Федерации, 2009, N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52, ст. 6626; 2010, N 37, ст. 4777; 2012, N 2, ст. 375).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6" w:name="100038"/>
      <w:bookmarkEnd w:id="3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9.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 </w:t>
      </w:r>
      <w:hyperlink r:id="rId15" w:anchor="100091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статьей 10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25 июля 2002 г. N 115-ФЗ "О правовом положении иностранных граждан в Российской Федерации" (Собрание законодательства Российской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Федерации, 2002, N 30, ст. 3032).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7" w:name="100039"/>
      <w:bookmarkEnd w:id="3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8" w:name="100040"/>
      <w:bookmarkEnd w:id="3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 заявлении родителями (законными представителями) ребенка указываются следующие сведения: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39" w:name="100041"/>
      <w:bookmarkEnd w:id="3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а) фамилия, имя, отчество (последнее - при наличии) ребенка;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0" w:name="100042"/>
      <w:bookmarkEnd w:id="4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б) дата и место рождения ребенка;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1" w:name="100043"/>
      <w:bookmarkEnd w:id="41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2" w:name="100044"/>
      <w:bookmarkEnd w:id="4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3" w:name="100045"/>
      <w:bookmarkEnd w:id="43"/>
      <w:proofErr w:type="spell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</w:t>
      </w:r>
      <w:proofErr w:type="spell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) контактные телефоны родителей (законных представителей) ребенка;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4" w:name="000001"/>
      <w:bookmarkEnd w:id="4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5" w:name="100046"/>
      <w:bookmarkEnd w:id="4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Примерная форма заявления размещается образовательной организацией на информационном стенде и на официальном сайте образовательной организации в сети Интернет.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6" w:name="100047"/>
      <w:bookmarkEnd w:id="4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Прием детей, впервые поступающих в образовательную организацию, осуществляется на основании медицинского заключения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7" w:name="100048"/>
      <w:bookmarkEnd w:id="4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8" w:name="100049"/>
      <w:bookmarkEnd w:id="4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6" w:anchor="100321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 11.1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 Постановления Главного государственного санитарного врача Российской Федерации от 15 мая 2013 г. N 26 "Об утверждении </w:t>
      </w:r>
      <w:proofErr w:type="spell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СанПиН</w:t>
      </w:r>
      <w:proofErr w:type="spell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 (зарегистрировано в Министерстве юстиции Российской Федерации 29 мая 2013 г., регистрационный N 28564).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49" w:name="100050"/>
      <w:bookmarkEnd w:id="4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Для приема в образовательную организацию: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0" w:name="100051"/>
      <w:bookmarkEnd w:id="50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1" w:name="100052"/>
      <w:bookmarkEnd w:id="5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2" w:name="100053"/>
      <w:bookmarkEnd w:id="5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представления прав ребенка), и документ, подтверждающий право заявителя на пребывание в Российской Федерации.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3" w:name="100054"/>
      <w:bookmarkEnd w:id="5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4" w:name="100055"/>
      <w:bookmarkEnd w:id="5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5" w:name="100056"/>
      <w:bookmarkEnd w:id="5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10. Дети с ограниченными возможностями здоровья принимаются на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обучение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</w:t>
      </w:r>
      <w:proofErr w:type="spell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психолого-медико-педагогической</w:t>
      </w:r>
      <w:proofErr w:type="spell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 комиссии.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6" w:name="100057"/>
      <w:bookmarkEnd w:id="5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7" w:name="100058"/>
      <w:bookmarkEnd w:id="57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8" w:name="100059"/>
      <w:bookmarkEnd w:id="58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&lt;1&gt;.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59" w:name="100060"/>
      <w:bookmarkEnd w:id="5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0" w:name="100061"/>
      <w:bookmarkEnd w:id="6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17" w:anchor="10025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1 статьи 6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27 июля 2006 г. N 152-ФЗ "О персональных данных" (Собрание законодательства Российской Федерации, 2006, N 31, ст. 3451).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1" w:name="100062"/>
      <w:bookmarkEnd w:id="6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13. 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 </w:t>
      </w:r>
      <w:hyperlink r:id="rId18" w:anchor="100035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8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2" w:name="100063"/>
      <w:bookmarkEnd w:id="62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Оригинал паспорта или иного документа, удостоверяющего личность родителей (законных представителей), и другие документы в соответствии с </w:t>
      </w:r>
      <w:hyperlink r:id="rId19" w:anchor="1000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3" w:name="100064"/>
      <w:bookmarkEnd w:id="63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4" w:name="100065"/>
      <w:bookmarkEnd w:id="64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15. Дети, родители (законные представители) которых не представили необходимые для приема документы в соответствии с </w:t>
      </w:r>
      <w:hyperlink r:id="rId20" w:anchor="1000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5" w:name="100066"/>
      <w:bookmarkEnd w:id="65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16. После приема документов, указанных в </w:t>
      </w:r>
      <w:hyperlink r:id="rId21" w:anchor="1000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пункте 9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&lt;1&gt; с родителями (законными представителями) ребенка.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6" w:name="100067"/>
      <w:bookmarkEnd w:id="66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--------------------------------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7" w:name="100068"/>
      <w:bookmarkEnd w:id="67"/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&lt;1&gt; </w:t>
      </w:r>
      <w:hyperlink r:id="rId22" w:anchor="100738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Часть 2 статьи 53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30, ст. 4036; N 48, ст. 6165; 2014, N 6, ст. 562, ст. 566).</w:t>
      </w:r>
      <w:proofErr w:type="gramEnd"/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68" w:name="000002"/>
      <w:bookmarkStart w:id="69" w:name="100069"/>
      <w:bookmarkEnd w:id="68"/>
      <w:bookmarkEnd w:id="69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</w:t>
      </w:r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lastRenderedPageBreak/>
        <w:t>распорядительный акт) в течение трех рабочих дней после заключения договора. Распорядительный а</w:t>
      </w:r>
      <w:proofErr w:type="gramStart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кт в тр</w:t>
      </w:r>
      <w:proofErr w:type="gramEnd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0" w:name="100070"/>
      <w:bookmarkEnd w:id="70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 </w:t>
      </w:r>
      <w:hyperlink r:id="rId23" w:anchor="100035" w:history="1">
        <w:r w:rsidRPr="003F1A39">
          <w:rPr>
            <w:rFonts w:ascii="inherit" w:eastAsia="Times New Roman" w:hAnsi="inherit" w:cs="Arial"/>
            <w:color w:val="005EA5"/>
            <w:sz w:val="28"/>
            <w:u w:val="single"/>
            <w:lang w:eastAsia="ru-RU"/>
          </w:rPr>
          <w:t>пунктом 8</w:t>
        </w:r>
      </w:hyperlink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 настоящего Порядка.</w:t>
      </w:r>
    </w:p>
    <w:p w:rsidR="003F1A39" w:rsidRPr="003F1A39" w:rsidRDefault="003F1A39" w:rsidP="003F1A39">
      <w:pPr>
        <w:spacing w:after="0" w:line="411" w:lineRule="atLeast"/>
        <w:jc w:val="both"/>
        <w:textAlignment w:val="baseline"/>
        <w:rPr>
          <w:rFonts w:ascii="inherit" w:eastAsia="Times New Roman" w:hAnsi="inherit" w:cs="Arial"/>
          <w:color w:val="000000"/>
          <w:sz w:val="28"/>
          <w:szCs w:val="28"/>
          <w:lang w:eastAsia="ru-RU"/>
        </w:rPr>
      </w:pPr>
      <w:bookmarkStart w:id="71" w:name="100071"/>
      <w:bookmarkEnd w:id="71"/>
      <w:r w:rsidRPr="003F1A39">
        <w:rPr>
          <w:rFonts w:ascii="inherit" w:eastAsia="Times New Roman" w:hAnsi="inherit" w:cs="Arial"/>
          <w:color w:val="000000"/>
          <w:sz w:val="28"/>
          <w:szCs w:val="28"/>
          <w:lang w:eastAsia="ru-RU"/>
        </w:rPr>
        <w:t>18. 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843106" w:rsidRDefault="00843106"/>
    <w:sectPr w:rsidR="00843106" w:rsidSect="00843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F1A39"/>
    <w:rsid w:val="00087834"/>
    <w:rsid w:val="003F1A39"/>
    <w:rsid w:val="007D18BA"/>
    <w:rsid w:val="008431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06"/>
  </w:style>
  <w:style w:type="paragraph" w:styleId="1">
    <w:name w:val="heading 1"/>
    <w:basedOn w:val="a"/>
    <w:link w:val="10"/>
    <w:uiPriority w:val="9"/>
    <w:qFormat/>
    <w:rsid w:val="003F1A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1A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F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F1A3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F1A39"/>
    <w:rPr>
      <w:color w:val="0000FF"/>
      <w:u w:val="single"/>
    </w:rPr>
  </w:style>
  <w:style w:type="paragraph" w:customStyle="1" w:styleId="pright">
    <w:name w:val="pright"/>
    <w:basedOn w:val="a"/>
    <w:rsid w:val="003F1A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4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273_FZ-ob-obrazovanii/glava-7/statja-67/" TargetMode="External"/><Relationship Id="rId13" Type="http://schemas.openxmlformats.org/officeDocument/2006/relationships/hyperlink" Target="https://legalacts.ru/doc/273_FZ-ob-obrazovanii/glava-6/statja-55/" TargetMode="External"/><Relationship Id="rId18" Type="http://schemas.openxmlformats.org/officeDocument/2006/relationships/hyperlink" Target="https://legalacts.ru/doc/prikaz-minobrnauki-rossii-ot-08042014-n-293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egalacts.ru/doc/prikaz-minobrnauki-rossii-ot-08042014-n-293/" TargetMode="External"/><Relationship Id="rId7" Type="http://schemas.openxmlformats.org/officeDocument/2006/relationships/hyperlink" Target="https://legalacts.ru/doc/273_FZ-ob-obrazovanii/glava-6/statja-55/" TargetMode="External"/><Relationship Id="rId12" Type="http://schemas.openxmlformats.org/officeDocument/2006/relationships/hyperlink" Target="https://legalacts.ru/doc/273_FZ-ob-obrazovanii/glava-7/statja-67/" TargetMode="External"/><Relationship Id="rId17" Type="http://schemas.openxmlformats.org/officeDocument/2006/relationships/hyperlink" Target="https://legalacts.ru/doc/152_FZ-o-personalnyh-dannyh/glava-2/statja-6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glavnogo-gosudarstvennogo-sanitarnogo-vracha-rf-ot-15052013-n/" TargetMode="External"/><Relationship Id="rId20" Type="http://schemas.openxmlformats.org/officeDocument/2006/relationships/hyperlink" Target="https://legalacts.ru/doc/prikaz-minobrnauki-rossii-ot-08042014-n-293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273_FZ-ob-obrazovanii/glava-6/statja-55/" TargetMode="External"/><Relationship Id="rId11" Type="http://schemas.openxmlformats.org/officeDocument/2006/relationships/hyperlink" Target="https://legalacts.ru/doc/273_FZ-ob-obrazovanii/glava-11/statja-88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egalacts.ru/doc/prikaz-minobrnauki-rossii-ot-08042014-n-293/" TargetMode="External"/><Relationship Id="rId15" Type="http://schemas.openxmlformats.org/officeDocument/2006/relationships/hyperlink" Target="https://legalacts.ru/doc/115_FZ-o-pravovom-polozhenii-inostrannyh-grazhdan-v-rossijskoj-federacii/" TargetMode="External"/><Relationship Id="rId23" Type="http://schemas.openxmlformats.org/officeDocument/2006/relationships/hyperlink" Target="https://legalacts.ru/doc/prikaz-minobrnauki-rossii-ot-08042014-n-293/" TargetMode="External"/><Relationship Id="rId10" Type="http://schemas.openxmlformats.org/officeDocument/2006/relationships/hyperlink" Target="https://legalacts.ru/doc/273_FZ-ob-obrazovanii/glava-1/statja-9/" TargetMode="External"/><Relationship Id="rId19" Type="http://schemas.openxmlformats.org/officeDocument/2006/relationships/hyperlink" Target="https://legalacts.ru/doc/prikaz-minobrnauki-rossii-ot-08042014-n-293/" TargetMode="External"/><Relationship Id="rId4" Type="http://schemas.openxmlformats.org/officeDocument/2006/relationships/hyperlink" Target="https://legalacts.ru/doc/273_FZ-ob-obrazovanii/glava-6/statja-55/" TargetMode="External"/><Relationship Id="rId9" Type="http://schemas.openxmlformats.org/officeDocument/2006/relationships/hyperlink" Target="https://legalacts.ru/doc/273_FZ-ob-obrazovanii/glava-7/statja-67/" TargetMode="External"/><Relationship Id="rId14" Type="http://schemas.openxmlformats.org/officeDocument/2006/relationships/hyperlink" Target="https://legalacts.ru/doc/rasporjazhenie-pravitelstva-rf-ot-17122009-n-1993-r/" TargetMode="External"/><Relationship Id="rId22" Type="http://schemas.openxmlformats.org/officeDocument/2006/relationships/hyperlink" Target="https://legalacts.ru/doc/273_FZ-ob-obrazovanii/glava-6/statja-5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2772</Words>
  <Characters>15806</Characters>
  <Application>Microsoft Office Word</Application>
  <DocSecurity>0</DocSecurity>
  <Lines>131</Lines>
  <Paragraphs>37</Paragraphs>
  <ScaleCrop>false</ScaleCrop>
  <Company>Krokoz™</Company>
  <LinksUpToDate>false</LinksUpToDate>
  <CharactersWithSpaces>18541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2020-03-25T08:10:00Z</dcterms:created>
  <dcterms:modified xsi:type="dcterms:W3CDTF">2020-03-25T08:10:00Z</dcterms:modified>
</cp:coreProperties>
</file>